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1E8BFF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Working</w:t>
      </w:r>
      <w:proofErr w:type="spellEnd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Military</w:t>
      </w:r>
      <w:proofErr w:type="spellEnd"/>
    </w:p>
    <w:p w:rsidR="00EC55B2" w:rsidRPr="00EC55B2" w:rsidRDefault="00EC55B2" w:rsidP="00EC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5B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.75pt" o:hralign="center" o:hrstd="t" o:hrnoshade="t" o:hr="t" fillcolor="#222" stroked="f"/>
        </w:pic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Learn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how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approach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work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US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your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movie</w:t>
      </w:r>
      <w:proofErr w:type="spellEnd"/>
      <w:r w:rsidRPr="00EC55B2">
        <w:rPr>
          <w:rFonts w:ascii="Arial" w:eastAsia="Times New Roman" w:hAnsi="Arial" w:cs="Arial"/>
          <w:color w:val="A9A9A9"/>
          <w:sz w:val="30"/>
          <w:szCs w:val="30"/>
          <w:lang w:eastAsia="tr-TR"/>
        </w:rPr>
        <w:t>.</w:t>
      </w:r>
    </w:p>
    <w:p w:rsidR="00EC55B2" w:rsidRPr="00EC55B2" w:rsidRDefault="00EC55B2" w:rsidP="00EC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5B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.75pt" o:hralign="center" o:hrstd="t" o:hrnoshade="t" o:hr="t" fillcolor="#222" stroked="f"/>
        </w:pic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Military</w:t>
      </w:r>
      <w:proofErr w:type="spellEnd"/>
    </w:p>
    <w:tbl>
      <w:tblPr>
        <w:tblpPr w:leftFromText="345" w:rightFromText="345" w:topFromText="300" w:bottomFromText="300" w:vertAnchor="text"/>
        <w:tblW w:w="5250" w:type="dxa"/>
        <w:tblCellSpacing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EC55B2" w:rsidRPr="00EC55B2" w:rsidTr="00EC55B2">
        <w:trPr>
          <w:tblCellSpacing w:w="90" w:type="dxa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>
                  <wp:extent cx="3333750" cy="1914525"/>
                  <wp:effectExtent l="19050" t="0" r="0" b="0"/>
                  <wp:docPr id="3" name="Resim 3" descr="http://www.filmskills.com/userfiles/image/Working%20with%20the%20Military/natioanl-gu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lmskills.com/userfiles/image/Working%20with%20the%20Military/natioanl-gu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C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got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work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about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20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soldiers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2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humvees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3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tents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bunch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military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equipment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for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flashback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scene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from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my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budget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feature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film, "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Clone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"</w:t>
            </w:r>
          </w:p>
        </w:tc>
      </w:tr>
    </w:tbl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number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times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needed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vehicles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independent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productions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After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calculating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costs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renting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wardrobe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vehicles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various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costume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rental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facilities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hiring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extras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casting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agencies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renting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equipment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Navy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stores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realized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procure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actual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would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cheaper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would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look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behave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would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bring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own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equipment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set.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would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been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impossible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US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Navy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Air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other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Federal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unit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local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National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Guard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different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entity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Comprised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local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civilians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train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month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two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-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week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boot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camp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year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has his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own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uniform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basic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equipment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local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vehicles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larger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tents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weaponry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stored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regional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facilities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National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Guard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managed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operated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although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times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under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command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Federal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government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</w: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br/>
        <w:t xml:space="preserve">I had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opportunity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National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Guard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twice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feature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film, "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Clone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"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documentary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"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Without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US."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approached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Ohio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National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Guard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after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two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months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negotiations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letter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-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writing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meetings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secured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permission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use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dozen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full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combat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weapons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vehicles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movie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, "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Clone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." 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best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part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that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didn’t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pay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penny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While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process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secure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permission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little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daunting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consuming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 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received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approval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it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became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easier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ask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each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soldier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participate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As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gram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spread</w:t>
      </w:r>
      <w:proofErr w:type="gram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film,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people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became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interested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  20 men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needed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shoot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scene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tbl>
      <w:tblPr>
        <w:tblW w:w="5250" w:type="dxa"/>
        <w:tblCellSpacing w:w="90" w:type="dxa"/>
        <w:tblInd w:w="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EC55B2" w:rsidRPr="00EC55B2" w:rsidTr="00EC55B2">
        <w:trPr>
          <w:tblCellSpacing w:w="90" w:type="dxa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3333750" cy="4876800"/>
                  <wp:effectExtent l="19050" t="0" r="0" b="0"/>
                  <wp:docPr id="4" name="Resim 4" descr="http://www.filmskills.com/userfiles/image/Working%20with%20the%20Military/Reinact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lmskills.com/userfiles/image/Working%20with%20the%20Military/Reinact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C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EC55B2" w:rsidRPr="00EC55B2" w:rsidRDefault="00EC55B2" w:rsidP="00EC5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Reinactors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like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this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mideival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group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often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experts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in a time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period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creating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accurate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costumes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props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most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importantly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understanding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culture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behaviour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people</w:t>
            </w:r>
            <w:proofErr w:type="spellEnd"/>
            <w:r w:rsidRPr="00EC55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</w:tbl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Groups</w:t>
      </w:r>
      <w:proofErr w:type="spellEnd"/>
    </w:p>
    <w:p w:rsidR="00EC55B2" w:rsidRPr="00EC55B2" w:rsidRDefault="00EC55B2" w:rsidP="00EC55B2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complete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list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groups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click</w:t>
      </w:r>
      <w:hyperlink r:id="rId6" w:tgtFrame="_blank" w:history="1">
        <w:r w:rsidRPr="00EC55B2">
          <w:rPr>
            <w:rFonts w:ascii="Arial" w:eastAsia="Times New Roman" w:hAnsi="Arial" w:cs="Arial"/>
            <w:b/>
            <w:bCs/>
            <w:color w:val="000000"/>
            <w:sz w:val="18"/>
            <w:lang w:eastAsia="tr-TR"/>
          </w:rPr>
          <w:t>here</w:t>
        </w:r>
        <w:proofErr w:type="spellEnd"/>
      </w:hyperlink>
      <w:r w:rsidRPr="00EC55B2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Another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outstanding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resource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groups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specialize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recreating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specific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periods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organizations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costumes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equipments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medieval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times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handmaking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chain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mail,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forging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swords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custom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sewing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garments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authentic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fabric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dyes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studying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cultural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behaviour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people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time. 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Others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groups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such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Civil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reenactors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craft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uniforms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accurate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down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button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muskets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even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sporting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moustaches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period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-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appropriate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haircuts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Regardeless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time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period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what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reenactors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depicting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have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one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common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- an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insatiable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obsession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with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history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accurately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this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obsession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is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gold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mine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filmmakers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If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you're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producing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period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film, it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takes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gram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lot</w:t>
      </w:r>
      <w:proofErr w:type="gram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time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effort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assemble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wardrobe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not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let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experts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do it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?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hiring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group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will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get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authentic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performances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accurate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costumes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plethora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details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props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created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people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who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are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passionate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about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accuracy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recreation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. 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And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may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be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able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ask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work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your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movie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free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- a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showcase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their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talents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Check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out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some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of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these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reenactment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groups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: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Pre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-17th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Century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Europe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Society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for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Creative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Anachronism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,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Inc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www.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sca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.org, www.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scademo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.com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1920s-1950s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American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Golden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Era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Society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www.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goldenerasociety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.org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American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Civil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War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Civil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War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Reenactors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www.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cwreenactors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.com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Roman Life - 1st </w:t>
      </w:r>
      <w:proofErr w:type="spellStart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>Century</w:t>
      </w:r>
      <w:proofErr w:type="spellEnd"/>
      <w:r w:rsidRPr="00EC55B2">
        <w:rPr>
          <w:rFonts w:ascii="Arial" w:eastAsia="Times New Roman" w:hAnsi="Arial" w:cs="Arial"/>
          <w:b/>
          <w:bCs/>
          <w:color w:val="000000"/>
          <w:sz w:val="18"/>
          <w:lang w:eastAsia="tr-TR"/>
        </w:rPr>
        <w:t xml:space="preserve"> AD</w:t>
      </w:r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The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Roman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Military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Research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Society</w:t>
      </w:r>
      <w:proofErr w:type="spellEnd"/>
    </w:p>
    <w:p w:rsidR="00EC55B2" w:rsidRPr="00EC55B2" w:rsidRDefault="00EC55B2" w:rsidP="00EC55B2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www.</w:t>
      </w:r>
      <w:proofErr w:type="spellStart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romanarmy</w:t>
      </w:r>
      <w:proofErr w:type="spellEnd"/>
      <w:r w:rsidRPr="00EC55B2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.net</w:t>
      </w:r>
    </w:p>
    <w:p w:rsidR="00460867" w:rsidRDefault="00460867"/>
    <w:sectPr w:rsidR="00460867" w:rsidSect="0046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5B2"/>
    <w:rsid w:val="0003630C"/>
    <w:rsid w:val="00460867"/>
    <w:rsid w:val="00EC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C55B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EC55B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C55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11">
          <w:marLeft w:val="240"/>
          <w:marRight w:val="240"/>
          <w:marTop w:val="720"/>
          <w:marBottom w:val="720"/>
          <w:divBdr>
            <w:top w:val="single" w:sz="3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2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3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2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3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2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5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7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0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0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2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4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List_of_historical_reenactment_group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imgece</dc:creator>
  <cp:lastModifiedBy>imgece</cp:lastModifiedBy>
  <cp:revision>1</cp:revision>
  <dcterms:created xsi:type="dcterms:W3CDTF">2015-11-30T13:57:00Z</dcterms:created>
  <dcterms:modified xsi:type="dcterms:W3CDTF">2015-11-30T13:57:00Z</dcterms:modified>
</cp:coreProperties>
</file>